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607769" w:rsidRPr="00607769" w:rsidTr="00607769">
        <w:trPr>
          <w:tblCellSpacing w:w="0" w:type="dxa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7769" w:rsidRDefault="00607769" w:rsidP="00607769">
            <w:pPr>
              <w:spacing w:before="300" w:after="30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48"/>
                <w:szCs w:val="48"/>
                <w:lang w:eastAsia="ru-RU"/>
              </w:rPr>
            </w:pPr>
            <w:r w:rsidRPr="00607769"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48"/>
                <w:szCs w:val="48"/>
                <w:lang w:eastAsia="ru-RU"/>
              </w:rPr>
              <w:t xml:space="preserve">ОСОБЕННОСТИ АТТЕСТАЦИИ </w:t>
            </w:r>
          </w:p>
          <w:p w:rsidR="00607769" w:rsidRDefault="00607769" w:rsidP="00607769">
            <w:pPr>
              <w:spacing w:before="300" w:after="30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48"/>
                <w:szCs w:val="48"/>
                <w:lang w:eastAsia="ru-RU"/>
              </w:rPr>
            </w:pPr>
            <w:r w:rsidRPr="00607769"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48"/>
                <w:szCs w:val="48"/>
                <w:lang w:eastAsia="ru-RU"/>
              </w:rPr>
              <w:t xml:space="preserve">ПЕДАГОГИЧЕСКИХ РАБОТНИКОВ </w:t>
            </w:r>
          </w:p>
          <w:p w:rsidR="00607769" w:rsidRPr="00607769" w:rsidRDefault="00607769" w:rsidP="00607769">
            <w:pPr>
              <w:spacing w:before="300" w:after="300" w:line="240" w:lineRule="auto"/>
              <w:outlineLvl w:val="0"/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48"/>
                <w:szCs w:val="48"/>
                <w:lang w:eastAsia="ru-RU"/>
              </w:rPr>
            </w:pPr>
            <w:bookmarkStart w:id="0" w:name="_GoBack"/>
            <w:bookmarkEnd w:id="0"/>
            <w:r w:rsidRPr="00607769">
              <w:rPr>
                <w:rFonts w:ascii="Trebuchet MS" w:eastAsia="Times New Roman" w:hAnsi="Trebuchet MS" w:cs="Times New Roman"/>
                <w:b/>
                <w:bCs/>
                <w:caps/>
                <w:color w:val="828795"/>
                <w:kern w:val="36"/>
                <w:sz w:val="48"/>
                <w:szCs w:val="48"/>
                <w:lang w:eastAsia="ru-RU"/>
              </w:rPr>
              <w:t>В 2020-2021 ГОДАХ</w:t>
            </w:r>
          </w:p>
        </w:tc>
      </w:tr>
    </w:tbl>
    <w:p w:rsidR="00607769" w:rsidRPr="00607769" w:rsidRDefault="00607769" w:rsidP="006077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0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58"/>
        <w:gridCol w:w="1842"/>
      </w:tblGrid>
      <w:tr w:rsidR="00607769" w:rsidRPr="00607769" w:rsidTr="00607769">
        <w:trPr>
          <w:trHeight w:val="30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7769" w:rsidRPr="00607769" w:rsidRDefault="00607769" w:rsidP="00607769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r w:rsidRPr="00607769">
              <w:rPr>
                <w:rFonts w:ascii="Trebuchet MS" w:eastAsia="Times New Roman" w:hAnsi="Trebuchet MS" w:cs="Times New Roman"/>
                <w:color w:val="0B7E3E"/>
                <w:sz w:val="18"/>
                <w:szCs w:val="18"/>
                <w:bdr w:val="none" w:sz="0" w:space="0" w:color="auto" w:frame="1"/>
                <w:lang w:eastAsia="ru-RU"/>
              </w:rPr>
              <w:t>Пресс-служба Профсоюза. 28.01.2021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07769" w:rsidRPr="00607769" w:rsidRDefault="00607769" w:rsidP="00607769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</w:pPr>
            <w:hyperlink r:id="rId4" w:tooltip="Напечатать публикацию" w:history="1">
              <w:r w:rsidRPr="00607769">
                <w:rPr>
                  <w:rFonts w:ascii="Trebuchet MS" w:eastAsia="Times New Roman" w:hAnsi="Trebuchet MS" w:cs="Times New Roman"/>
                  <w:color w:val="0B7E3E"/>
                  <w:sz w:val="18"/>
                  <w:szCs w:val="18"/>
                  <w:u w:val="single"/>
                  <w:bdr w:val="none" w:sz="0" w:space="0" w:color="auto" w:frame="1"/>
                  <w:lang w:eastAsia="ru-RU"/>
                </w:rPr>
                <w:t>Печать</w:t>
              </w:r>
            </w:hyperlink>
          </w:p>
        </w:tc>
      </w:tr>
    </w:tbl>
    <w:p w:rsidR="00607769" w:rsidRPr="00607769" w:rsidRDefault="00607769" w:rsidP="00607769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</w:pPr>
      <w:r w:rsidRPr="0060776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27 января заместитель министра просвещения Российской Федерации Виктор </w:t>
      </w:r>
      <w:proofErr w:type="spellStart"/>
      <w:r w:rsidRPr="0060776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Басюк</w:t>
      </w:r>
      <w:proofErr w:type="spellEnd"/>
      <w:r w:rsidRPr="0060776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и Председатель Общероссийского Профсоюза образования Галина Меркулова подписали совместные разъяснения </w:t>
      </w:r>
      <w:proofErr w:type="spellStart"/>
      <w:r w:rsidRPr="0060776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60776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России и Профсоюза об аттестации педагогических работников в целях установления квалификационной категории в 2020-2021 годах и о продлении сроков действия квалификационных категорий в соответствии с приказами </w:t>
      </w:r>
      <w:proofErr w:type="spellStart"/>
      <w:r w:rsidRPr="0060776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Минпросвещения</w:t>
      </w:r>
      <w:proofErr w:type="spellEnd"/>
      <w:r w:rsidRPr="0060776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 xml:space="preserve"> России от 28 апреля 2020 года № 193 "</w:t>
      </w:r>
      <w:hyperlink r:id="rId5" w:tgtFrame="_blank" w:history="1">
        <w:r w:rsidRPr="00607769">
          <w:rPr>
            <w:rFonts w:ascii="Trebuchet MS" w:eastAsia="Times New Roman" w:hAnsi="Trebuchet MS" w:cs="Times New Roman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Об особенностях аттестации педагогических работников организаций, осуществляющих образовательную деятельность, в целях установления квалификационной категории в 2020 году</w:t>
        </w:r>
      </w:hyperlink>
      <w:r w:rsidRPr="0060776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" и от 11 декабря 2020 года № 713 "</w:t>
      </w:r>
      <w:hyperlink r:id="rId6" w:tgtFrame="_blank" w:history="1">
        <w:r w:rsidRPr="00607769">
          <w:rPr>
            <w:rFonts w:ascii="Trebuchet MS" w:eastAsia="Times New Roman" w:hAnsi="Trebuchet MS" w:cs="Times New Roman"/>
            <w:color w:val="494B5C"/>
            <w:sz w:val="24"/>
            <w:szCs w:val="24"/>
            <w:u w:val="single"/>
            <w:bdr w:val="none" w:sz="0" w:space="0" w:color="auto" w:frame="1"/>
            <w:lang w:eastAsia="ru-RU"/>
          </w:rPr>
          <w:t>Об особенностях аттестации педагогических работников организаций, осуществляющих образовательную деятельность</w:t>
        </w:r>
      </w:hyperlink>
      <w:r w:rsidRPr="00607769">
        <w:rPr>
          <w:rFonts w:ascii="Trebuchet MS" w:eastAsia="Times New Roman" w:hAnsi="Trebuchet MS" w:cs="Times New Roman"/>
          <w:color w:val="333333"/>
          <w:sz w:val="24"/>
          <w:szCs w:val="24"/>
          <w:lang w:eastAsia="ru-RU"/>
        </w:rPr>
        <w:t>".</w:t>
      </w:r>
    </w:p>
    <w:p w:rsidR="00E3524A" w:rsidRPr="00607769" w:rsidRDefault="00E3524A" w:rsidP="00607769"/>
    <w:sectPr w:rsidR="00E3524A" w:rsidRPr="0060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69"/>
    <w:rsid w:val="00607769"/>
    <w:rsid w:val="00E3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8BD5"/>
  <w15:chartTrackingRefBased/>
  <w15:docId w15:val="{4977BC36-DF5C-4C5B-9A7B-C6BE3D4B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77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7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607769"/>
  </w:style>
  <w:style w:type="character" w:styleId="a3">
    <w:name w:val="Hyperlink"/>
    <w:basedOn w:val="a0"/>
    <w:uiPriority w:val="99"/>
    <w:semiHidden/>
    <w:unhideWhenUsed/>
    <w:rsid w:val="006077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0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564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eur.ru/Files/file13629.pdf" TargetMode="External"/><Relationship Id="rId5" Type="http://schemas.openxmlformats.org/officeDocument/2006/relationships/hyperlink" Target="https://www.eseur.ru/Files/file13768.pdf" TargetMode="External"/><Relationship Id="rId4" Type="http://schemas.openxmlformats.org/officeDocument/2006/relationships/hyperlink" Target="javascript:printit(53229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2021-02-07T10:16:00Z</dcterms:created>
  <dcterms:modified xsi:type="dcterms:W3CDTF">2021-02-07T10:17:00Z</dcterms:modified>
</cp:coreProperties>
</file>